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5FC9" w14:textId="258D9847" w:rsidR="004233CD" w:rsidRPr="000C1DC2" w:rsidRDefault="004233CD" w:rsidP="00423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ZASADY REKRUTACJI DO KLAS I SZKÓŁ </w:t>
      </w:r>
      <w:r w:rsidR="00AE711B"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PODSTAWOWYCH NA ROK SZKOLNY 20</w:t>
      </w:r>
      <w:r w:rsidR="008C2E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E711B"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3970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</w:p>
    <w:p w14:paraId="181E9809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 i Opiekunowie!</w:t>
      </w:r>
    </w:p>
    <w:p w14:paraId="68BB480A" w14:textId="20175A2E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zapoznanie się z poniższymi informacjami dotyczącymi rekrutacji do szkół podstawowych prowadzonych przez Gminę Miasto Elbląg na rok szkolny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970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79F5E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klas I szkół podstawowych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będzie za pomocą systemu informatycznego, dostępnego na stronie internetowej </w:t>
      </w:r>
      <w:hyperlink r:id="rId5" w:history="1">
        <w:r w:rsidRPr="00D01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www.eped.pl</w:t>
        </w:r>
      </w:hyperlink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39BD07" w14:textId="06942B83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Rekrutacja uczniów do klas pierwszych szkół podstawowych prowadzona </w:t>
      </w:r>
      <w:r w:rsidR="008C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zgodnie z:</w:t>
      </w:r>
    </w:p>
    <w:p w14:paraId="5E159453" w14:textId="08E47A2F" w:rsidR="004233CD" w:rsidRPr="00D017DE" w:rsidRDefault="004233CD" w:rsidP="0042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grudnia 2016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</w:t>
      </w:r>
      <w:proofErr w:type="spellStart"/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970EB">
        <w:rPr>
          <w:rFonts w:ascii="Times New Roman" w:eastAsia="Times New Roman" w:hAnsi="Times New Roman" w:cs="Times New Roman"/>
          <w:sz w:val="24"/>
          <w:szCs w:val="24"/>
          <w:lang w:eastAsia="pl-PL"/>
        </w:rPr>
        <w:t>1082                ze zm.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E82BBC" w14:textId="1DF142B6" w:rsidR="004233CD" w:rsidRPr="00D017DE" w:rsidRDefault="004233CD" w:rsidP="0042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K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cywilny (</w:t>
      </w:r>
      <w:proofErr w:type="spellStart"/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740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6BEC098" w14:textId="06729E33" w:rsidR="008C2E57" w:rsidRPr="00A5639F" w:rsidRDefault="008C2E57" w:rsidP="008C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publicznych przedszkoli,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centrów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1737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41045F9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Obowiązek szkolny dziecka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się z początkiem roku szkolnego w roku kalendarzowym, w którym dziecko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kończy 7 lat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593202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w szkole podstawowej może także rozpocząć dziecko, które w danym roku kalendarzowym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kończy 6 lat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E03451" w14:textId="77777777" w:rsidR="004233CD" w:rsidRPr="00D017DE" w:rsidRDefault="004233CD" w:rsidP="00423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korzystało z wychowania przedszkolnego w roku szkolnym poprzedzającym rok szkolny, w którym ma rozpocząć naukę  w szkole podstawowej  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</w:p>
    <w:p w14:paraId="2343ED1B" w14:textId="77777777" w:rsidR="004233CD" w:rsidRPr="00D017DE" w:rsidRDefault="004233CD" w:rsidP="00423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opinię o możliwości rozpoczęcia nauki w szkole podstawowej, wydaną przez w</w:t>
      </w:r>
      <w:r w:rsidR="000C1DC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łaściwą poradnię psychologiczno-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</w:p>
    <w:p w14:paraId="7FEBEAF0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III.  ZAPISY DO SZKÓŁ OBWODOWYCH</w:t>
      </w:r>
    </w:p>
    <w:p w14:paraId="18A0F9FE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zapisać dziecko do szkoły podstawowej, w obwodzie której mieszka, należy wypełnić elektroniczny formularz </w:t>
      </w:r>
      <w:r w:rsidRPr="005A18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ZGŁOSZENIA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wraz z załącznikiem (oświadczenie o miejscu zamieszkania) złożyć go w sekretariacie szkoły obwodowej.</w:t>
      </w:r>
    </w:p>
    <w:p w14:paraId="72A3420A" w14:textId="39D41DE6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25 Kode</w:t>
      </w:r>
      <w:r w:rsidR="000A6BD8"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ksu cywilnego (tj. Dz. U. z 20</w:t>
      </w:r>
      <w:r w:rsidR="008C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="000A6BD8"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r., poz. 1</w:t>
      </w:r>
      <w:r w:rsidR="008C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740</w:t>
      </w:r>
      <w:r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</w:t>
      </w:r>
      <w:r w:rsidR="00247C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</w:t>
      </w:r>
      <w:r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któremu zostało powierzone wykonywanie władzy rodzicielskiej (art. 26 §  1 Kodeksu cywilnego).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Dziecko, poza odpowiednim miejscem zamieszkania, nie musi spełniać żadnych kryteriów -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szkoły obwodowej zostanie przyjęte po zło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żeniu zgłoszenia w terminie od 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1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7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marca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14:paraId="7C295F62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klasy pierwszej publicznej szkoły podstawowej przyjmuje się w pierwszej kolejności dzieci zamieszkałe w obwodzie szkoły.</w:t>
      </w:r>
    </w:p>
    <w:p w14:paraId="5A3D2637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IV. ZAPISY DO SZKÓŁ SPOZA OBWODU</w:t>
      </w:r>
    </w:p>
    <w:p w14:paraId="76EFF04E" w14:textId="3F8B34A0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dysponowania przez szkoły podstawowe wolnymi miejscami,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przyjęciu uczniów zamieszkałych w obwodach szkół, kandydaci spoza obwodu szkoły mogą wziąć udział  w postępowaniu rekrutacyjnym. Dzieci spoza obwodu szkoły biorą udział w postępowaniu rekrutacyjnym w oparciu o kryteria określone Uchwałą Nr XXV/480/2017 Rady Miejskiej w Elblągu z dnia 30 marca 2017 r.  w sprawie określenia kryteriów obowiązujących w postępowaniu rekrutacyjnym do pierwszej klasy szkoły podstawowej, 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organem prowadzącym jest Gmina Elbląg.</w:t>
      </w:r>
    </w:p>
    <w:p w14:paraId="6DE2E8DA" w14:textId="10AA2932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zapisać dziecko do szkoły spoza obwodu należy wypełnić elektroniczny formularz </w:t>
      </w:r>
      <w:r w:rsidRPr="005A18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WNIOSKU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 i złożyć go wraz załącznikami w sekretariacie szkoły wpisanej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miejscu (szkoły I wyboru) 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 od 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50BF19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można wskazać od 1 do 3 szkół, w kolejności zgodnej z preferencjami. Przyjęcie dziecka do wybranej szkoły spoza obwodu będzie uzależnione od liczby wolnych miejsc w tej szkole oraz łącznej liczby punktów, uzyskanych przez kandydata za spełnienie poniższych kryteriów: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496"/>
        <w:gridCol w:w="7089"/>
        <w:gridCol w:w="1477"/>
      </w:tblGrid>
      <w:tr w:rsidR="00D017DE" w:rsidRPr="00D017DE" w14:paraId="51FC2E51" w14:textId="77777777" w:rsidTr="000C1DC2">
        <w:tc>
          <w:tcPr>
            <w:tcW w:w="0" w:type="auto"/>
            <w:hideMark/>
          </w:tcPr>
          <w:p w14:paraId="264064E8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hideMark/>
          </w:tcPr>
          <w:p w14:paraId="0F6BE87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hideMark/>
          </w:tcPr>
          <w:p w14:paraId="39C1919E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D017DE" w:rsidRPr="00D017DE" w14:paraId="5ABD0959" w14:textId="77777777" w:rsidTr="000C1DC2">
        <w:tc>
          <w:tcPr>
            <w:tcW w:w="0" w:type="auto"/>
            <w:hideMark/>
          </w:tcPr>
          <w:p w14:paraId="5289C40C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0A32EC69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jest mieszkańcem Gminy Miasta Elbląg</w:t>
            </w:r>
          </w:p>
        </w:tc>
        <w:tc>
          <w:tcPr>
            <w:tcW w:w="0" w:type="auto"/>
            <w:hideMark/>
          </w:tcPr>
          <w:p w14:paraId="5EA428C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D017DE" w:rsidRPr="00D017DE" w14:paraId="51452CC2" w14:textId="77777777" w:rsidTr="000C1DC2">
        <w:tc>
          <w:tcPr>
            <w:tcW w:w="0" w:type="auto"/>
            <w:hideMark/>
          </w:tcPr>
          <w:p w14:paraId="211C77DF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5C2F6600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nie jest mieszkańcem Gminy Miasta Elbląg</w:t>
            </w:r>
          </w:p>
        </w:tc>
        <w:tc>
          <w:tcPr>
            <w:tcW w:w="0" w:type="auto"/>
            <w:hideMark/>
          </w:tcPr>
          <w:p w14:paraId="2168EC7D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D017DE" w:rsidRPr="00D017DE" w14:paraId="09A2AF40" w14:textId="77777777" w:rsidTr="000C1DC2">
        <w:tc>
          <w:tcPr>
            <w:tcW w:w="0" w:type="auto"/>
            <w:hideMark/>
          </w:tcPr>
          <w:p w14:paraId="65D2F4E7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690A275E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obecnie uczęszcza do szkoły lub będzie uczęszczało w roku szkolnym, na który prowadzona jest rekrutacja</w:t>
            </w:r>
          </w:p>
        </w:tc>
        <w:tc>
          <w:tcPr>
            <w:tcW w:w="0" w:type="auto"/>
            <w:hideMark/>
          </w:tcPr>
          <w:p w14:paraId="45953F1A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17DE" w:rsidRPr="00D017DE" w14:paraId="2DB7B635" w14:textId="77777777" w:rsidTr="000C1DC2">
        <w:tc>
          <w:tcPr>
            <w:tcW w:w="0" w:type="auto"/>
            <w:hideMark/>
          </w:tcPr>
          <w:p w14:paraId="4129E5D1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7F626C4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0" w:type="auto"/>
            <w:hideMark/>
          </w:tcPr>
          <w:p w14:paraId="7DE0A21A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017DE" w:rsidRPr="00D017DE" w14:paraId="7955DEED" w14:textId="77777777" w:rsidTr="000C1DC2">
        <w:tc>
          <w:tcPr>
            <w:tcW w:w="0" w:type="auto"/>
            <w:hideMark/>
          </w:tcPr>
          <w:p w14:paraId="7BD5E558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14:paraId="57CC55DB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jednego z rodziców/prawnych opiekunów kandydata znajduje się w obwodzie szkoły</w:t>
            </w:r>
          </w:p>
        </w:tc>
        <w:tc>
          <w:tcPr>
            <w:tcW w:w="0" w:type="auto"/>
            <w:hideMark/>
          </w:tcPr>
          <w:p w14:paraId="55069A2F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017DE" w:rsidRPr="00D017DE" w14:paraId="2EA4380F" w14:textId="77777777" w:rsidTr="000C1DC2">
        <w:tc>
          <w:tcPr>
            <w:tcW w:w="0" w:type="auto"/>
            <w:hideMark/>
          </w:tcPr>
          <w:p w14:paraId="6E5632D7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7BE94EF9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krewni lub osoby pomagające w sprawowaniu opieki mieszkają w obwodzie szkoły</w:t>
            </w:r>
          </w:p>
        </w:tc>
        <w:tc>
          <w:tcPr>
            <w:tcW w:w="0" w:type="auto"/>
            <w:hideMark/>
          </w:tcPr>
          <w:p w14:paraId="4087A3D0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6D075497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złożenie wniosku nie gwarantuje przyjęcia dziecka do wybranej szkoły. </w:t>
      </w:r>
    </w:p>
    <w:p w14:paraId="4D450716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V. REKRUTACJA KANDYDATÓW Z ORZECZENIEM O POTRZEBIE KSZTAŁCENIA SPECJALNEGO</w:t>
      </w:r>
    </w:p>
    <w:p w14:paraId="6C2DB5ED" w14:textId="77232098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 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 o potrzebie kształcenia specjalnego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ubiegające się 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oddziału ogólnodostępnego lub integracyjnego również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biorą udział</w:t>
      </w:r>
      <w:r w:rsidR="00247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postępowaniu rekrutacyjnym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platformy elektronicznej.</w:t>
      </w:r>
    </w:p>
    <w:p w14:paraId="30A92442" w14:textId="0E04C89B" w:rsidR="004233CD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dziecka z orzeczeniem o potrzebie kształcenia specjalnego (oprócz wypełnienia wniosku lub zgłoszenia)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powinien zgłosić się bezpośrednio do dyrektora szkoły z oddziałami integracyjnymi, którą jest zainteresowany.</w:t>
      </w:r>
    </w:p>
    <w:p w14:paraId="68909CD3" w14:textId="0EDD458A" w:rsidR="003970EB" w:rsidRDefault="003970EB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C16E69" w14:textId="77777777" w:rsidR="003970EB" w:rsidRPr="00D017DE" w:rsidRDefault="003970EB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0C5D3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lastRenderedPageBreak/>
        <w:t>VI.  REKRUTACJA UZUPEŁNIAJĄCA</w:t>
      </w:r>
    </w:p>
    <w:p w14:paraId="4112254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uzupełniającej biorą udział tylko kandydaci, którzy nie zostali przyjęci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żadnej ze szkół, wskazanych we wniosku w rekrutacji podstawowej.</w:t>
      </w:r>
    </w:p>
    <w:p w14:paraId="3C72D245" w14:textId="77777777" w:rsidR="005A18A1" w:rsidRDefault="005A18A1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2D6876" w14:textId="18B03F23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190D7C3E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przyjęcia.</w:t>
      </w:r>
    </w:p>
    <w:p w14:paraId="3564164A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daty wystąpienia przez rodzica kandydata lub kandydata pełnoletniego z wnioskiem. Uzasadnienie zawiera przyczyny odmowy przyjęcia, w tym najniższą liczbę punktów, która uprawniała do przyjęcia oraz liczbę punktów, którą kandydat uzyskał w postępowaniu rekrutacyjnym.</w:t>
      </w:r>
    </w:p>
    <w:p w14:paraId="5BB7DE76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14:paraId="37DE3CF2" w14:textId="1D8601EC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rekrutacyjnej,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 Na rozstrzygnięcie dyrektora szkoły służy skarga do sądu administracyjnego właściwego dla siedziby szkoły.</w:t>
      </w:r>
    </w:p>
    <w:p w14:paraId="63D4CED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VII.  DZIECI, KTÓRE UCZĘSZCZAŁY DO ODDZIAŁU PRZEDSZKOLNEGO</w:t>
      </w:r>
    </w:p>
    <w:p w14:paraId="76107136" w14:textId="0AB36745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dzieci, które w roku szk.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uczęszczały do oddziału przedszkolnego w szkole podstawowej.</w:t>
      </w:r>
    </w:p>
    <w:p w14:paraId="6FD413A9" w14:textId="49B776C3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KAN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DYDATÓW, KTÓRZY W ROKU SZK.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97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REALIZOWALI ROCZNE PRZYGOTOWANIE PRZEDSZKOLNE w oddziale przedszkolnym w szkole podstawowej innej niż szkoła, w obwodzie której dziecko mieszka.</w:t>
      </w:r>
    </w:p>
    <w:p w14:paraId="36031BBA" w14:textId="23F1BAD4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dziecko, które uczęszczało do oddziału przedszkolnego w szkole podstawowej innej niż ta, w obwodzie której mieszka - jest przyjmowane do klasy I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szkole.</w:t>
      </w:r>
    </w:p>
    <w:p w14:paraId="304B869D" w14:textId="352053E1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rodzic składa wniosek o przyjęcie do klasy I szkoły podstawowej (tak jak kandydat spoza obwodu szkoły) wraz z dodatkowym wnioskiem potwierdzającym uczęszczanie dziecka do oddziału przedszkolne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go w tej szkole w roku szk. 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w module „do pobrania”).</w:t>
      </w:r>
    </w:p>
    <w:p w14:paraId="5C77F8EB" w14:textId="3E320B70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po wypełnieniu formularza na stronie </w:t>
      </w:r>
      <w:hyperlink r:id="rId6" w:history="1">
        <w:r w:rsidRPr="00D01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www.eped.pl</w:t>
        </w:r>
      </w:hyperlink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wydrukowaniu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podpisaniu wniosku zanosi go do szkoły podsta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wowej, w której w roku szk. 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dziecko realizuje roczne przygotowanie przedszkolne.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szkoły dostarcza do Departamentu Edukacji UM listę dzieci, które zgodnie </w:t>
      </w:r>
      <w:r w:rsid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 są przyjmowane do klasy I na mocy poniższego przepisu.</w:t>
      </w:r>
    </w:p>
    <w:p w14:paraId="01953EF2" w14:textId="77777777" w:rsidR="004233CD" w:rsidRPr="00D017DE" w:rsidRDefault="004233CD"/>
    <w:p w14:paraId="559C68C9" w14:textId="77777777" w:rsidR="00D017DE" w:rsidRDefault="00D017DE">
      <w:pPr>
        <w:rPr>
          <w:rStyle w:val="Hipercze"/>
          <w:rFonts w:asciiTheme="majorHAnsi" w:eastAsiaTheme="majorEastAsia" w:hAnsiTheme="majorHAnsi" w:cstheme="majorBidi"/>
          <w:i/>
          <w:iCs/>
          <w:color w:val="auto"/>
        </w:rPr>
      </w:pPr>
    </w:p>
    <w:sectPr w:rsidR="00D0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38E"/>
    <w:multiLevelType w:val="multilevel"/>
    <w:tmpl w:val="708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D6EC0"/>
    <w:multiLevelType w:val="multilevel"/>
    <w:tmpl w:val="3A4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F1B"/>
    <w:multiLevelType w:val="multilevel"/>
    <w:tmpl w:val="377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B3A43"/>
    <w:multiLevelType w:val="multilevel"/>
    <w:tmpl w:val="CAB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CD"/>
    <w:rsid w:val="000A6BD8"/>
    <w:rsid w:val="000B297D"/>
    <w:rsid w:val="000C1DC2"/>
    <w:rsid w:val="00126CFE"/>
    <w:rsid w:val="0024364E"/>
    <w:rsid w:val="00247C10"/>
    <w:rsid w:val="002515F4"/>
    <w:rsid w:val="003970EB"/>
    <w:rsid w:val="004233CD"/>
    <w:rsid w:val="00466549"/>
    <w:rsid w:val="005A18A1"/>
    <w:rsid w:val="00755793"/>
    <w:rsid w:val="00805900"/>
    <w:rsid w:val="008C2E57"/>
    <w:rsid w:val="00AE711B"/>
    <w:rsid w:val="00C1200E"/>
    <w:rsid w:val="00D017DE"/>
    <w:rsid w:val="00E117FE"/>
    <w:rsid w:val="00F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FEC"/>
  <w15:chartTrackingRefBased/>
  <w15:docId w15:val="{A6A93E25-67CC-42A5-ADB2-CFCC680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3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33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33CD"/>
    <w:rPr>
      <w:b/>
      <w:bCs/>
    </w:rPr>
  </w:style>
  <w:style w:type="character" w:styleId="Uwydatnienie">
    <w:name w:val="Emphasis"/>
    <w:basedOn w:val="Domylnaczcionkaakapitu"/>
    <w:uiPriority w:val="20"/>
    <w:qFormat/>
    <w:rsid w:val="004233CD"/>
    <w:rPr>
      <w:i/>
      <w:iCs/>
    </w:rPr>
  </w:style>
  <w:style w:type="character" w:customStyle="1" w:styleId="head">
    <w:name w:val="head"/>
    <w:basedOn w:val="Domylnaczcionkaakapitu"/>
    <w:rsid w:val="004233CD"/>
  </w:style>
  <w:style w:type="paragraph" w:customStyle="1" w:styleId="na-skroty-menutitle">
    <w:name w:val="na-skroty-menutitle"/>
    <w:basedOn w:val="Normalny"/>
    <w:rsid w:val="0042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3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3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pgk-main-menu-title-text">
    <w:name w:val="opgk-main-menu-title-text"/>
    <w:basedOn w:val="Domylnaczcionkaakapitu"/>
    <w:rsid w:val="004233CD"/>
  </w:style>
  <w:style w:type="paragraph" w:styleId="Tekstdymka">
    <w:name w:val="Balloon Text"/>
    <w:basedOn w:val="Normalny"/>
    <w:link w:val="TekstdymkaZnak"/>
    <w:uiPriority w:val="99"/>
    <w:semiHidden/>
    <w:unhideWhenUsed/>
    <w:rsid w:val="000B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7D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0C1D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886">
              <w:marLeft w:val="21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0582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60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2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28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4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1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60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8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5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3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47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8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9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8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7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90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3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5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7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38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5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6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35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8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7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4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7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03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8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65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1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37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9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36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87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2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5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33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1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4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1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3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55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7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5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0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5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7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1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90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7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6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8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27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7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1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1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2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8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1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7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1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7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6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0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86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10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9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3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93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2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3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3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1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5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5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6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162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3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2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8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6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4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3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32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0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68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73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59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8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7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6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20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6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d.pl" TargetMode="External"/><Relationship Id="rId5" Type="http://schemas.openxmlformats.org/officeDocument/2006/relationships/hyperlink" Target="http://www.ep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Zapolska</dc:creator>
  <cp:keywords/>
  <dc:description/>
  <cp:lastModifiedBy>Aleksandra Flakowska</cp:lastModifiedBy>
  <cp:revision>2</cp:revision>
  <cp:lastPrinted>2019-02-07T11:56:00Z</cp:lastPrinted>
  <dcterms:created xsi:type="dcterms:W3CDTF">2022-01-18T08:22:00Z</dcterms:created>
  <dcterms:modified xsi:type="dcterms:W3CDTF">2022-01-18T08:22:00Z</dcterms:modified>
</cp:coreProperties>
</file>